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LED-binnenlamp zonder sensor</w:t>
      </w:r>
    </w:p>
    <w:p/>
    <w:p>
      <w:pPr/>
      <w:r>
        <w:rPr>
          <w:b w:val="1"/>
          <w:bCs w:val="1"/>
        </w:rPr>
        <w:t xml:space="preserve">RS PRO P1</w:t>
      </w:r>
    </w:p>
    <w:p>
      <w:pPr/>
      <w:r>
        <w:rPr>
          <w:b w:val="1"/>
          <w:bCs w:val="1"/>
        </w:rPr>
        <w:t xml:space="preserve">neutraal wit V3</w:t>
      </w:r>
    </w:p>
    <w:p/>
    <w:p>
      <w:pPr/>
      <w:r>
        <w:rPr/>
        <w:t xml:space="preserve">Afmetingen (Ø x H): 280 x 110 mm; Met lampjes: Ja, STEINEL led-systeem; Met bewegingsmelder: Nee; Fabrieksgarantie: 5 jaar; Variant: neutraal wit; VPE1, EAN: 4007841056049; kleur: wit; Montageplaats: wand, plafond; Slagvastheid: IK03; Bescherming: IP54; Beschermingsklasse: II; Omgevingstemperatuur: van -10 tot 40 °C; Materiaal van de behuizing: kunststof; Materiaal van de afdekking: Kunststof opaal; Stroomtoevoer: 220 – 240 V / 50 – 60 Hz; Lichtstroom totaal product: 974 lm; Totale efficiëntie van het product: 119 lm/W; Kleurtemperatuur: 4000 K; Type lichtbron: Led niet vervangbaar; Sokkel: zonder; Led-koelsysteem: Passive Thermo Control; Soft-lightstartfunctie: Ja; Hoofdlicht instelbaar: Nee; Koppeling via: Kabel; Levensduur LED volgens IEC-62717 (L70): 100.000 h; Levensduur LED volgens IEC-62717 (L80): 73.000 h; Levensduur LED volgens IES TM-21 (L70): &gt;60.000 h; Levensduur LED volgens IES TM-21 (L80): &gt;60.000 h; Zekering B10: 54; Zekering B16: 87; Zekering C10: 90; Zekering C16: 145; Vermogen: 8,2 W; Index kleurweergave CRI: = 82; Fotobiologische veiligheid volgens EN 62471: RG1; Inschakelstroom, maximaal: 13 A; Bescherming, plafond: IP54; Product categorie: LED-binnenlamp zonder sensor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056049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P1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2025-03-26T01:03:09+01:00</dcterms:created>
  <dcterms:modified xsi:type="dcterms:W3CDTF">2025-03-26T01:03:09+01:00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